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a28383890ff690666471c1c90e739f8e267630"/>
    <w:p>
      <w:pPr>
        <w:pStyle w:val="Heading3"/>
      </w:pPr>
      <w:r>
        <w:t xml:space="preserve">Благотворительный фестиваль «Город неравнодушных»</w:t>
      </w:r>
    </w:p>
    <w:p>
      <w:pPr>
        <w:pStyle w:val="FirstParagraph"/>
      </w:pPr>
      <w:r>
        <w:t xml:space="preserve">09.04.2025</w:t>
      </w:r>
    </w:p>
    <w:p>
      <w:pPr>
        <w:pStyle w:val="BodyText"/>
      </w:pPr>
      <w:r>
        <w:drawing>
          <wp:inline>
            <wp:extent cx="5334000" cy="295036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ac.mos.ru/www/media/09-04-20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0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12 и 13 апреля на территории городского пространства Хлебозавод №9 пройдет благотворительный фестиваль «Город неравнодушных»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Фестиваль приурочен ко Дню мецената и благотворителя, он пройдет под девизом «Добро сквозь время». Участники узнают, как можно оказывать поддержку другим в разном возрасте.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— «Добрая мастерская» с творческими мастер-классами для детей и взрослых, добрый квест, увлекательные активности. А на сцене будут показаны различные шоу, кукольный спектакль и состоится встреча с космонавтами.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Традиционно пройдет ярмарка, где некоммерческие организации представят уникальные товары — от игрушек до предметов для дома. Все средства от продаж будут направлены на помощь подопечным 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Подробнее на сайте фестиваля: </w:t>
      </w:r>
      <w:hyperlink r:id="rId23">
        <w:r>
          <w:rPr>
            <w:rStyle w:val="Hyperlink"/>
          </w:rPr>
          <w:t xml:space="preserve">https://yarmarkablago.ru/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http://niac.mos.ru/presscenter/news/detail/12905764.html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niac.mos.ru" TargetMode="External" /><Relationship Type="http://schemas.openxmlformats.org/officeDocument/2006/relationships/hyperlink" Id="rId24" Target="http://niac.mos.ru/presscenter/news/detail/12905764.html" TargetMode="External" /><Relationship Type="http://schemas.openxmlformats.org/officeDocument/2006/relationships/hyperlink" Id="rId23" Target="https://yarmarkablago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iac.mos.ru" TargetMode="External" /><Relationship Type="http://schemas.openxmlformats.org/officeDocument/2006/relationships/hyperlink" Id="rId24" Target="http://niac.mos.ru/presscenter/news/detail/12905764.html" TargetMode="External" /><Relationship Type="http://schemas.openxmlformats.org/officeDocument/2006/relationships/hyperlink" Id="rId23" Target="https://yarmarkablago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2025-08-05T22:06:22Z</dcterms:created>
  <dcterms:modified xsi:type="dcterms:W3CDTF">2025-08-05T22:06:22Z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