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акция-добрая-елка"/>
    <w:p>
      <w:pPr>
        <w:pStyle w:val="Heading3"/>
      </w:pPr>
      <w:r>
        <w:t xml:space="preserve">Акция «Добрая елка»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drawing>
          <wp:inline>
            <wp:extent cx="5334000" cy="16053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ac.mos.ru/www/media/Добрая%20елка-720х21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5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Стартовала самая душевная благотворительная акция «Добрая елка»</w:t>
      </w:r>
      <w:r>
        <w:rPr>
          <w:bCs/>
          <w:b/>
        </w:rPr>
        <w:t xml:space="preserve"> </w:t>
      </w:r>
      <w:hyperlink r:id="rId23">
        <w:r>
          <w:rPr>
            <w:rStyle w:val="Hyperlink"/>
            <w:bCs/>
            <w:b/>
          </w:rPr>
          <w:t xml:space="preserve">https://elka.dushevnayamoskva.ru/</w:t>
        </w:r>
      </w:hyperlink>
    </w:p>
    <w:p>
      <w:pPr>
        <w:pStyle w:val="BodyText"/>
      </w:pPr>
      <w:r>
        <w:t xml:space="preserve">Каждый из нас может стать добрым волшебником и исполнить желание ребенка, которому очень хочется и нужно верить в чудо.</w:t>
      </w:r>
    </w:p>
    <w:p>
      <w:pPr>
        <w:pStyle w:val="BodyText"/>
      </w:pPr>
      <w:r>
        <w:t xml:space="preserve">Акция традиционно проводится для детей, оставшихся без родителей, имеющих ограниченные возможности здоровья или живущих в малообеспеченных семьях.</w:t>
      </w:r>
    </w:p>
    <w:p>
      <w:pPr>
        <w:pStyle w:val="BodyText"/>
      </w:pPr>
      <w:r>
        <w:t xml:space="preserve">Поучаствовать может каждый желающий. Для этого:</w:t>
      </w:r>
    </w:p>
    <w:p>
      <w:pPr>
        <w:pStyle w:val="BodyText"/>
      </w:pPr>
      <w:r>
        <w:t xml:space="preserve">1️. Выберите желание на сайте акции или на одной из добрых ёлок в городе</w:t>
      </w:r>
    </w:p>
    <w:p>
      <w:pPr>
        <w:pStyle w:val="BodyText"/>
      </w:pPr>
      <w:r>
        <w:t xml:space="preserve">2️. Оставьте заявку на исполнение желания и дождитесь её подтверждения</w:t>
      </w:r>
    </w:p>
    <w:p>
      <w:pPr>
        <w:pStyle w:val="BodyText"/>
      </w:pPr>
      <w:r>
        <w:t xml:space="preserve">3️. Уточните все детали подарка с представителем НКО</w:t>
      </w:r>
    </w:p>
    <w:p>
      <w:pPr>
        <w:pStyle w:val="BodyText"/>
      </w:pPr>
      <w:r>
        <w:t xml:space="preserve">4️. Вручите подарок и исполните детскую мечту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http://niac.mos.ru/presscenter/news/detail/12705734.html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niac.mos.ru" TargetMode="External" /><Relationship Type="http://schemas.openxmlformats.org/officeDocument/2006/relationships/hyperlink" Id="rId24" Target="http://niac.mos.ru/presscenter/news/detail/12705734.html" TargetMode="External" /><Relationship Type="http://schemas.openxmlformats.org/officeDocument/2006/relationships/hyperlink" Id="rId23" Target="https://elka.dushevnayamoskva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iac.mos.ru" TargetMode="External" /><Relationship Type="http://schemas.openxmlformats.org/officeDocument/2006/relationships/hyperlink" Id="rId24" Target="http://niac.mos.ru/presscenter/news/detail/12705734.html" TargetMode="External" /><Relationship Type="http://schemas.openxmlformats.org/officeDocument/2006/relationships/hyperlink" Id="rId23" Target="https://elka.dushevnayamoskva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2025-08-05T22:06:23Z</dcterms:created>
  <dcterms:modified xsi:type="dcterms:W3CDTF">2025-08-05T22:06:23Z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