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a1fb193a53bb760dab0d3fa51ed0800f6a1bef"/>
    <w:p>
      <w:pPr>
        <w:pStyle w:val="Heading3"/>
      </w:pPr>
      <w:r>
        <w:t xml:space="preserve">Евгений Шмагин: Разработан и утверждён новый Сборник коэффициентов для ТСН-2001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465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Государственное автономное учреждение города Москвы «Научно-исследовательский аналитический центр» (ГАУ «НИАЦ»), подведомственное Комитету города Москвы по ценовой политике в строительстве и государственной экспертизе проектов (Москомэкспертиза), сообщает о выпуске Сборника коэффициентов (индексов) пересчета в текущий уровень цен (Выпуск 184. Сборник №01/2022) за январь 2022 года сметной стоимости строительно-монтажных работ, осуществляемых с привлечением средств бюджета города Москвы.</w:t>
      </w:r>
    </w:p>
    <w:p>
      <w:pPr>
        <w:pStyle w:val="BodyText"/>
      </w:pPr>
      <w:r>
        <w:t xml:space="preserve">Как сообщил генеральный директор ГАУ «НИАЦ»</w:t>
      </w:r>
      <w:r>
        <w:t xml:space="preserve"> </w:t>
      </w:r>
      <w:r>
        <w:rPr>
          <w:bCs/>
          <w:b/>
        </w:rPr>
        <w:t xml:space="preserve">Евгений Шмагин</w:t>
      </w:r>
      <w:r>
        <w:t xml:space="preserve">, одним из основных направлений деятельности центра является ведение и сопровождение сметно-нормативной базы ТСН-2001. В рамках этой работы учреждением был выпущен новый сборник коэффициентов пересчета в текущий уровень цен для строительно-монтажных работ.</w:t>
      </w:r>
    </w:p>
    <w:p>
      <w:pPr>
        <w:pStyle w:val="BodyText"/>
      </w:pPr>
      <w:r>
        <w:rPr>
          <w:iCs/>
          <w:i/>
        </w:rPr>
        <w:t xml:space="preserve">«Специалисты нашего ведомства разработали сборник коэффициентов (индексов) пересчёта в текущий уровень цен сметной стоимости строительно-монтажных работ, определённой в нормах и ценах ТСН-2001, – выпуск 184, Сборник 01/2022 за январь 2022. Новые нормативно-методические документы утверждены приказом Москомэкспертизы»</w:t>
      </w:r>
      <w:r>
        <w:t xml:space="preserve">, – рассказал Евгений Шмагин.</w:t>
      </w:r>
    </w:p>
    <w:p>
      <w:pPr>
        <w:pStyle w:val="BodyText"/>
      </w:pPr>
      <w:r>
        <w:t xml:space="preserve">Территориальная сметно-нормативная база для города Москвы ТСН-2001 является основным источником данных по всем сметным расчетам для бюджетных объектов столицы. Так, сотрудники ведомства ежедневно осуществляют работу по поддержанию в актуальном состоянии базы, ведут постоянный мониторинг текущих отпускных цен на строительные ресурсы, а также разрабатывают и актуализируют сотни сметных нормативов.</w:t>
      </w:r>
    </w:p>
    <w:p>
      <w:pPr>
        <w:pStyle w:val="BodyText"/>
      </w:pPr>
      <w:r>
        <w:t xml:space="preserve">___________________________________________________</w:t>
      </w:r>
    </w:p>
    <w:p>
      <w:pPr>
        <w:pStyle w:val="BodyText"/>
      </w:pPr>
      <w:hyperlink r:id="rId23">
        <w:r>
          <w:rPr>
            <w:rStyle w:val="Hyperlink"/>
          </w:rPr>
          <w:t xml:space="preserve">Коэффициенты пересчета в текущий уровень цен сметной стоимости строительно-монтажных работ, определенной в нормах и ценах ТСН-2001. Выпуск 184. Январь 2022 г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Приказ</w:t>
        </w:r>
      </w:hyperlink>
      <w:r>
        <w:t xml:space="preserve"> </w:t>
      </w:r>
      <w:r>
        <w:t xml:space="preserve">от 25.01.2022 № МКЭ-ОД/22-9 «Об утверждении коэффициентов пересчета сметной стоимости строительства объектов государственного заказа в текущий уровень цен.»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http://niac.mos.ru/presscenter/news/detail/10579695.html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iac.mos.ru" TargetMode="External" /><Relationship Type="http://schemas.openxmlformats.org/officeDocument/2006/relationships/hyperlink" Id="rId25" Target="http://niac.mos.ru/presscenter/news/detail/10579695.html" TargetMode="External" /><Relationship Type="http://schemas.openxmlformats.org/officeDocument/2006/relationships/hyperlink" Id="rId23" Target="https://niac.mos.ru/standards/tsn-2001/the-values-of-smr-recalculation/%D0%A1%D0%B1%D0%BE%D1%80%D0%BD%D0%B8%D0%BA%20%D0%B8%D0%BD%D0%B4%D0%B5%D0%BA%D1%81%D0%BE%D0%B2%20184.pdf" TargetMode="External" /><Relationship Type="http://schemas.openxmlformats.org/officeDocument/2006/relationships/hyperlink" Id="rId24" Target="https://niac.mos.ru/upload_local/iblock/1a8/1a8b356b52181b8038b13001230472b4/prikaz_mke_od_22_9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iac.mos.ru" TargetMode="External" /><Relationship Type="http://schemas.openxmlformats.org/officeDocument/2006/relationships/hyperlink" Id="rId25" Target="http://niac.mos.ru/presscenter/news/detail/10579695.html" TargetMode="External" /><Relationship Type="http://schemas.openxmlformats.org/officeDocument/2006/relationships/hyperlink" Id="rId23" Target="https://niac.mos.ru/standards/tsn-2001/the-values-of-smr-recalculation/%D0%A1%D0%B1%D0%BE%D1%80%D0%BD%D0%B8%D0%BA%20%D0%B8%D0%BD%D0%B4%D0%B5%D0%BA%D1%81%D0%BE%D0%B2%20184.pdf" TargetMode="External" /><Relationship Type="http://schemas.openxmlformats.org/officeDocument/2006/relationships/hyperlink" Id="rId24" Target="https://niac.mos.ru/upload_local/iblock/1a8/1a8b356b52181b8038b13001230472b4/prikaz_mke_od_22_9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2023-07-11T10:50:02Z</dcterms:created>
  <dcterms:modified xsi:type="dcterms:W3CDTF">2023-07-11T10:50:02Z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